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11" w:rsidRDefault="00904A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4A11" w:rsidRDefault="00904A11">
      <w:pPr>
        <w:pStyle w:val="ConsPlusNormal"/>
        <w:jc w:val="both"/>
        <w:outlineLvl w:val="0"/>
      </w:pPr>
    </w:p>
    <w:p w:rsidR="00904A11" w:rsidRDefault="00904A11">
      <w:pPr>
        <w:pStyle w:val="ConsPlusTitle"/>
        <w:jc w:val="center"/>
        <w:outlineLvl w:val="0"/>
      </w:pPr>
      <w:r>
        <w:t>АДМИНИСТРАЦИЯ ТОМСКОЙ ОБЛАСТИ</w:t>
      </w:r>
    </w:p>
    <w:p w:rsidR="00904A11" w:rsidRDefault="00904A11">
      <w:pPr>
        <w:pStyle w:val="ConsPlusTitle"/>
        <w:jc w:val="center"/>
      </w:pPr>
    </w:p>
    <w:p w:rsidR="00904A11" w:rsidRDefault="00904A11">
      <w:pPr>
        <w:pStyle w:val="ConsPlusTitle"/>
        <w:jc w:val="center"/>
      </w:pPr>
      <w:r>
        <w:t>ПОСТАНОВЛЕНИЕ</w:t>
      </w:r>
    </w:p>
    <w:p w:rsidR="00904A11" w:rsidRDefault="00904A11">
      <w:pPr>
        <w:pStyle w:val="ConsPlusTitle"/>
        <w:jc w:val="center"/>
      </w:pPr>
      <w:r>
        <w:t>от 1 июля 2011 г. N 201а</w:t>
      </w:r>
    </w:p>
    <w:p w:rsidR="00904A11" w:rsidRDefault="00904A11">
      <w:pPr>
        <w:pStyle w:val="ConsPlusTitle"/>
        <w:jc w:val="center"/>
      </w:pPr>
    </w:p>
    <w:p w:rsidR="00904A11" w:rsidRDefault="00904A11">
      <w:pPr>
        <w:pStyle w:val="ConsPlusTitle"/>
        <w:jc w:val="center"/>
      </w:pPr>
      <w:r>
        <w:t>О ГОСУДАРСТВЕННОЙ ПОДДЕРЖКЕ КАДРОВОГО ОБЕСПЕЧЕНИЯ</w:t>
      </w:r>
    </w:p>
    <w:p w:rsidR="00904A11" w:rsidRDefault="00904A11">
      <w:pPr>
        <w:pStyle w:val="ConsPlusTitle"/>
        <w:jc w:val="center"/>
      </w:pPr>
      <w:r>
        <w:t>АГРОПРОМЫШЛЕННОГО КОМПЛЕКСА ТОМСКОЙ ОБЛАСТИ</w:t>
      </w:r>
    </w:p>
    <w:p w:rsidR="00904A11" w:rsidRDefault="00904A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4A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A11" w:rsidRDefault="00904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4A11" w:rsidRDefault="00904A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904A11" w:rsidRDefault="00904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20.09.2011 </w:t>
            </w:r>
            <w:hyperlink r:id="rId6" w:history="1">
              <w:r>
                <w:rPr>
                  <w:color w:val="0000FF"/>
                </w:rPr>
                <w:t>N 285а</w:t>
              </w:r>
            </w:hyperlink>
            <w:r>
              <w:rPr>
                <w:color w:val="392C69"/>
              </w:rPr>
              <w:t xml:space="preserve">, от 21.05.2012 </w:t>
            </w:r>
            <w:hyperlink r:id="rId7" w:history="1">
              <w:r>
                <w:rPr>
                  <w:color w:val="0000FF"/>
                </w:rPr>
                <w:t>N 184а</w:t>
              </w:r>
            </w:hyperlink>
            <w:r>
              <w:rPr>
                <w:color w:val="392C69"/>
              </w:rPr>
              <w:t xml:space="preserve">, от 19.11.2012 </w:t>
            </w:r>
            <w:hyperlink r:id="rId8" w:history="1">
              <w:r>
                <w:rPr>
                  <w:color w:val="0000FF"/>
                </w:rPr>
                <w:t>N 461а</w:t>
              </w:r>
            </w:hyperlink>
            <w:r>
              <w:rPr>
                <w:color w:val="392C69"/>
              </w:rPr>
              <w:t>,</w:t>
            </w:r>
          </w:p>
          <w:p w:rsidR="00904A11" w:rsidRDefault="00904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20.11.2012 </w:t>
            </w:r>
            <w:hyperlink r:id="rId9" w:history="1">
              <w:r>
                <w:rPr>
                  <w:color w:val="0000FF"/>
                </w:rPr>
                <w:t>N 463а</w:t>
              </w:r>
            </w:hyperlink>
            <w:r>
              <w:rPr>
                <w:color w:val="392C69"/>
              </w:rPr>
              <w:t xml:space="preserve">, от 18.03.2014 </w:t>
            </w:r>
            <w:hyperlink r:id="rId10" w:history="1">
              <w:r>
                <w:rPr>
                  <w:color w:val="0000FF"/>
                </w:rPr>
                <w:t>N 89а</w:t>
              </w:r>
            </w:hyperlink>
            <w:r>
              <w:rPr>
                <w:color w:val="392C69"/>
              </w:rPr>
              <w:t xml:space="preserve">, от 03.12.2014 </w:t>
            </w:r>
            <w:hyperlink r:id="rId11" w:history="1">
              <w:r>
                <w:rPr>
                  <w:color w:val="0000FF"/>
                </w:rPr>
                <w:t>N 453а</w:t>
              </w:r>
            </w:hyperlink>
            <w:r>
              <w:rPr>
                <w:color w:val="392C69"/>
              </w:rPr>
              <w:t>,</w:t>
            </w:r>
          </w:p>
          <w:p w:rsidR="00904A11" w:rsidRDefault="00904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01.06.2015 </w:t>
            </w:r>
            <w:hyperlink r:id="rId12" w:history="1">
              <w:r>
                <w:rPr>
                  <w:color w:val="0000FF"/>
                </w:rPr>
                <w:t>N 188а</w:t>
              </w:r>
            </w:hyperlink>
            <w:r>
              <w:rPr>
                <w:color w:val="392C69"/>
              </w:rPr>
              <w:t xml:space="preserve">, от 02.12.2015 </w:t>
            </w:r>
            <w:hyperlink r:id="rId13" w:history="1">
              <w:r>
                <w:rPr>
                  <w:color w:val="0000FF"/>
                </w:rPr>
                <w:t>N 437а</w:t>
              </w:r>
            </w:hyperlink>
            <w:r>
              <w:rPr>
                <w:color w:val="392C69"/>
              </w:rPr>
              <w:t xml:space="preserve">, от 27.04.2016 </w:t>
            </w:r>
            <w:hyperlink r:id="rId14" w:history="1">
              <w:r>
                <w:rPr>
                  <w:color w:val="0000FF"/>
                </w:rPr>
                <w:t>N 143а</w:t>
              </w:r>
            </w:hyperlink>
            <w:r>
              <w:rPr>
                <w:color w:val="392C69"/>
              </w:rPr>
              <w:t>,</w:t>
            </w:r>
          </w:p>
          <w:p w:rsidR="00904A11" w:rsidRDefault="00904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15" w:history="1">
              <w:r>
                <w:rPr>
                  <w:color w:val="0000FF"/>
                </w:rPr>
                <w:t>N 298а</w:t>
              </w:r>
            </w:hyperlink>
            <w:r>
              <w:rPr>
                <w:color w:val="392C69"/>
              </w:rPr>
              <w:t xml:space="preserve">, от 20.10.2016 </w:t>
            </w:r>
            <w:hyperlink r:id="rId16" w:history="1">
              <w:r>
                <w:rPr>
                  <w:color w:val="0000FF"/>
                </w:rPr>
                <w:t>N 340а</w:t>
              </w:r>
            </w:hyperlink>
            <w:r>
              <w:rPr>
                <w:color w:val="392C69"/>
              </w:rPr>
              <w:t xml:space="preserve">, от 12.12.2016 </w:t>
            </w:r>
            <w:hyperlink r:id="rId17" w:history="1">
              <w:r>
                <w:rPr>
                  <w:color w:val="0000FF"/>
                </w:rPr>
                <w:t>N 382а</w:t>
              </w:r>
            </w:hyperlink>
            <w:r>
              <w:rPr>
                <w:color w:val="392C69"/>
              </w:rPr>
              <w:t>,</w:t>
            </w:r>
          </w:p>
          <w:p w:rsidR="00904A11" w:rsidRDefault="00904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18" w:history="1">
              <w:r>
                <w:rPr>
                  <w:color w:val="0000FF"/>
                </w:rPr>
                <w:t>N 370а</w:t>
              </w:r>
            </w:hyperlink>
            <w:r>
              <w:rPr>
                <w:color w:val="392C69"/>
              </w:rPr>
              <w:t xml:space="preserve">, от 17.11.2017 </w:t>
            </w:r>
            <w:hyperlink r:id="rId19" w:history="1">
              <w:r>
                <w:rPr>
                  <w:color w:val="0000FF"/>
                </w:rPr>
                <w:t>N 397а</w:t>
              </w:r>
            </w:hyperlink>
            <w:r>
              <w:rPr>
                <w:color w:val="392C69"/>
              </w:rPr>
              <w:t xml:space="preserve">, от 29.12.2017 </w:t>
            </w:r>
            <w:hyperlink r:id="rId20" w:history="1">
              <w:r>
                <w:rPr>
                  <w:color w:val="0000FF"/>
                </w:rPr>
                <w:t>N 483а</w:t>
              </w:r>
            </w:hyperlink>
            <w:r>
              <w:rPr>
                <w:color w:val="392C69"/>
              </w:rPr>
              <w:t>,</w:t>
            </w:r>
          </w:p>
          <w:p w:rsidR="00904A11" w:rsidRDefault="00904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22.01.2018 </w:t>
            </w:r>
            <w:hyperlink r:id="rId21" w:history="1">
              <w:r>
                <w:rPr>
                  <w:color w:val="0000FF"/>
                </w:rPr>
                <w:t>N 38а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ind w:firstLine="540"/>
        <w:jc w:val="both"/>
      </w:pPr>
      <w:proofErr w:type="gramStart"/>
      <w:r>
        <w:t xml:space="preserve">В целях укрепления кадрового состава, закрепления специалистов для работы в организациях, находящихся в сельских и городских поселениях Томской области, в соответствии с законом Томской области об областном бюджете на очередной финансовый год и плановый период, </w:t>
      </w:r>
      <w:hyperlink r:id="rId22" w:history="1">
        <w:r>
          <w:rPr>
            <w:color w:val="0000FF"/>
          </w:rPr>
          <w:t>Законом</w:t>
        </w:r>
      </w:hyperlink>
      <w:r>
        <w:t xml:space="preserve"> Томской области от 13 апреля 2006 года N 75-ОЗ "О государственной поддержке сельскохозяйственного производства в Томской области" постановляю:</w:t>
      </w:r>
      <w:proofErr w:type="gramEnd"/>
    </w:p>
    <w:p w:rsidR="00904A11" w:rsidRDefault="00904A1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03.12.2014 N 453а)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1. Утвердить: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1)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предоставлении субсидий на возмещение части затрат на подготовку, переподготовку и повышение квалификации кадров агропромышленного комплекса согласно приложению N 1 к настоящему постановлению;</w:t>
      </w:r>
    </w:p>
    <w:p w:rsidR="00904A11" w:rsidRDefault="00904A11">
      <w:pPr>
        <w:pStyle w:val="ConsPlusNormal"/>
        <w:jc w:val="both"/>
      </w:pPr>
      <w:r>
        <w:t xml:space="preserve">(пп.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27.04.2016 N 143а)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2) - 3)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29.12.2017 N 483а;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4) </w:t>
      </w:r>
      <w:hyperlink w:anchor="P208" w:history="1">
        <w:r>
          <w:rPr>
            <w:color w:val="0000FF"/>
          </w:rPr>
          <w:t>Положение</w:t>
        </w:r>
      </w:hyperlink>
      <w:r>
        <w:t xml:space="preserve"> о предоставлении грантов в форме субсидий на поддержку профориентационных проектов в области сельскохозяйственного производства согласно приложению N 4 к настоящему постановлению.</w:t>
      </w:r>
    </w:p>
    <w:p w:rsidR="00904A11" w:rsidRDefault="00904A11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12.12.2016 N 382а)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03.12.2014 N 453а.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12.12.2016 N 382а.</w:t>
      </w:r>
    </w:p>
    <w:p w:rsidR="00904A11" w:rsidRDefault="00904A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4A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A11" w:rsidRDefault="00904A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4A11" w:rsidRDefault="00904A11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Томской области от 17.01.2011 N 4а, отдельные положения которого пунктом 5 данного документа признаны утратившими силу, отменено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 от 17.01.2012 N 3а.</w:t>
            </w:r>
          </w:p>
        </w:tc>
      </w:tr>
    </w:tbl>
    <w:p w:rsidR="00904A11" w:rsidRDefault="00904A1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Признать утратившим силу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мероприятиях по профессиональной подготовке, переподготовке и повышению квалификации руководителей и специалистов организаций сельского хозяйства (приложение N 17), утвержденное постановлением Администрации Томской </w:t>
      </w:r>
      <w:r>
        <w:lastRenderedPageBreak/>
        <w:t>области от 17.01.2011 N 4а "Об утверждении положений о предоставлении бюджетных средств на государственную поддержку сельского хозяйства в 2011 году" ("Собрание законодательства Томской области", N 1/2(66) от 31.01.2011).</w:t>
      </w:r>
      <w:proofErr w:type="gramEnd"/>
    </w:p>
    <w:p w:rsidR="00904A11" w:rsidRDefault="00904A1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20.09.2011 N 285а)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6. Департаменту по информационной политике и работе с общественностью Администрации Томской области (Халин) обеспечить опубликование настоящего постановления.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 Кнорра А.Ф.</w:t>
      </w:r>
    </w:p>
    <w:p w:rsidR="00904A11" w:rsidRDefault="00904A11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19.11.2012 N 461а)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right"/>
      </w:pPr>
      <w:r>
        <w:t>Губернатор</w:t>
      </w:r>
    </w:p>
    <w:p w:rsidR="00904A11" w:rsidRDefault="00904A11">
      <w:pPr>
        <w:pStyle w:val="ConsPlusNormal"/>
        <w:jc w:val="right"/>
      </w:pPr>
      <w:r>
        <w:t>Томской области</w:t>
      </w:r>
    </w:p>
    <w:p w:rsidR="00904A11" w:rsidRDefault="00904A11">
      <w:pPr>
        <w:pStyle w:val="ConsPlusNormal"/>
        <w:jc w:val="right"/>
      </w:pPr>
      <w:r>
        <w:t>В.М.КРЕСС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right"/>
        <w:outlineLvl w:val="0"/>
      </w:pPr>
      <w:r>
        <w:t>Приложение N 1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right"/>
      </w:pPr>
      <w:r>
        <w:t>Утверждено</w:t>
      </w:r>
    </w:p>
    <w:p w:rsidR="00904A11" w:rsidRDefault="00904A11">
      <w:pPr>
        <w:pStyle w:val="ConsPlusNormal"/>
        <w:jc w:val="right"/>
      </w:pPr>
      <w:r>
        <w:t>постановлением</w:t>
      </w:r>
    </w:p>
    <w:p w:rsidR="00904A11" w:rsidRDefault="00904A11">
      <w:pPr>
        <w:pStyle w:val="ConsPlusNormal"/>
        <w:jc w:val="right"/>
      </w:pPr>
      <w:r>
        <w:t>Администрации Томской области</w:t>
      </w:r>
    </w:p>
    <w:p w:rsidR="00904A11" w:rsidRDefault="00904A11">
      <w:pPr>
        <w:pStyle w:val="ConsPlusNormal"/>
        <w:jc w:val="right"/>
      </w:pPr>
      <w:r>
        <w:t>от 01.07.2011 N 201а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Title"/>
        <w:jc w:val="center"/>
      </w:pPr>
      <w:bookmarkStart w:id="0" w:name="P50"/>
      <w:bookmarkEnd w:id="0"/>
      <w:r>
        <w:t>ПОЛОЖЕНИЕ</w:t>
      </w:r>
    </w:p>
    <w:p w:rsidR="00904A11" w:rsidRDefault="00904A11">
      <w:pPr>
        <w:pStyle w:val="ConsPlusTitle"/>
        <w:jc w:val="center"/>
      </w:pPr>
      <w:r>
        <w:t>О ПРЕДОСТАВЛЕНИИ СУБСИДИЙ НА ВОЗМЕЩЕНИЕ ЧАСТИ ЗАТРАТ</w:t>
      </w:r>
    </w:p>
    <w:p w:rsidR="00904A11" w:rsidRDefault="00904A11">
      <w:pPr>
        <w:pStyle w:val="ConsPlusTitle"/>
        <w:jc w:val="center"/>
      </w:pPr>
      <w:r>
        <w:t>НА ПОДГОТОВКУ, ПЕРЕПОДГОТОВКУ И ПОВЫШЕНИЕ КВАЛИФИКАЦИИ</w:t>
      </w:r>
    </w:p>
    <w:p w:rsidR="00904A11" w:rsidRDefault="00904A11">
      <w:pPr>
        <w:pStyle w:val="ConsPlusTitle"/>
        <w:jc w:val="center"/>
      </w:pPr>
      <w:r>
        <w:t>КАДРОВ АГРОПРОМЫШЛЕННОГО КОМПЛЕКСА</w:t>
      </w:r>
    </w:p>
    <w:p w:rsidR="00904A11" w:rsidRDefault="00904A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4A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A11" w:rsidRDefault="00904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4A11" w:rsidRDefault="00904A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904A11" w:rsidRDefault="00904A11">
            <w:pPr>
              <w:pStyle w:val="ConsPlusNormal"/>
              <w:jc w:val="center"/>
            </w:pPr>
            <w:r>
              <w:rPr>
                <w:color w:val="392C69"/>
              </w:rPr>
              <w:t>от 16.10.2017 N 370а)</w:t>
            </w:r>
          </w:p>
        </w:tc>
      </w:tr>
    </w:tbl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ind w:firstLine="540"/>
        <w:jc w:val="both"/>
      </w:pPr>
      <w:r>
        <w:t>1. Настоящее Положение определяет категории и критерии отбора юридических лиц (за исключением государственных (муниципальных) учреждений), индивидуальных предпринимателей - производителей товаров, работ и услуг, имеющих право на получение субсидий на возмещение части затрат на подготовку, переподготовку и повышение квалификации кадров агропромышленного комплекса (далее - субсидии), условия и порядок предоставления субсидий.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2. Субсидии предоставляются в целях возмещения части затрат на подготовку, переподготовку и повышение квалификации руководителей, специалистов, рабочих и служащих в агропромышленном комплексе.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Главным распорядителем средств областного бюджета является Департамент по социально-экономическому развитию села Томской области (далее - Департамент).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3. Субсидии предоставляются сельскохозяйственным товаропроизводителям, за исключением граждан, ведущих личное подсобное хозяйство, и организациям агропромышленного комплекса независимо от их организационно-правовых форм, заключившим </w:t>
      </w:r>
      <w:r>
        <w:lastRenderedPageBreak/>
        <w:t>договоры (контракты) о целевой подготовке, об оказании платных образовательных услуг с организациями, осуществляющими образовательную деятельность на основании лицензии (далее - получатели субсидии) при соблюдении ими следующих условий:</w:t>
      </w:r>
    </w:p>
    <w:p w:rsidR="00904A11" w:rsidRDefault="00904A11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1) по состоянию на первое число месяца, предшествующего месяцу, в котором планируется заключение соглашения о предоставлении субсидии в текущем финансовом году (далее - соглашение):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б)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904A11" w:rsidRDefault="00904A11">
      <w:pPr>
        <w:pStyle w:val="ConsPlusNormal"/>
        <w:spacing w:before="220"/>
        <w:ind w:firstLine="540"/>
        <w:jc w:val="both"/>
      </w:pPr>
      <w:proofErr w:type="gramStart"/>
      <w:r>
        <w:t xml:space="preserve">в)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5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 процентов;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г) получатели субсидий не должны получать средства из областного бюджета в соответствии с иными нормативными правовыми актами Томской области на цели предоставления субсидии;</w:t>
      </w:r>
    </w:p>
    <w:p w:rsidR="00904A11" w:rsidRDefault="00904A11">
      <w:pPr>
        <w:pStyle w:val="ConsPlusNormal"/>
        <w:spacing w:before="220"/>
        <w:ind w:firstLine="540"/>
        <w:jc w:val="both"/>
      </w:pPr>
      <w:bookmarkStart w:id="2" w:name="P67"/>
      <w:bookmarkEnd w:id="2"/>
      <w:r>
        <w:t>2) постановка получателя субсидии на учет в налоговом органе на территории Томской области;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3) осуществление получателем субсидии хозяйственной деятельности на территории Томской области;</w:t>
      </w:r>
    </w:p>
    <w:p w:rsidR="00904A11" w:rsidRDefault="00904A11">
      <w:pPr>
        <w:pStyle w:val="ConsPlusNormal"/>
        <w:spacing w:before="220"/>
        <w:ind w:firstLine="540"/>
        <w:jc w:val="both"/>
      </w:pPr>
      <w:bookmarkStart w:id="3" w:name="P69"/>
      <w:bookmarkEnd w:id="3"/>
      <w:r>
        <w:t>4) согласие получателя субсидии на осуществление Департаментом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Под организациями агропромышленного комплекса в целях настоящего Положения понимаются организации отраслей экономики, связанные с сельскохозяйственным производством, в том числе обслуживающие сельскохозяйственное производство и (или) обеспечивающие сельскохозяйственное производство необходимыми ресурсами (в том числе работами и (или) услугами), осуществляющие проведение агрохимических мероприятий и (или) обслуживание.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4. Критериями отбора получателей субсидий являются: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наличие заключенного договора (контракта) о целевой подготовке, об оказании платных образовательных услуг с организациями, осуществляющими образовательную деятельность на основании лицензии;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прохождение руководителем, специалистом, рабочим, служащим получателя субсидии повышения квалификации или переподготовки один раз в три года.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5. Предоставление субсидии осуществляется на основании соглашения, заключаемого </w:t>
      </w:r>
      <w:r>
        <w:lastRenderedPageBreak/>
        <w:t>между Департаментом и получателем субсидии, в соответствии с типовой формой соглашения, утвержденной Департаментом финансов Томской области, при обращении в Департамент за получением субсидии в текущем финансовом году.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Соглашение заключается при условии: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соответствия получателя субсидии условиям, установленным </w:t>
      </w:r>
      <w:hyperlink w:anchor="P62" w:history="1">
        <w:r>
          <w:rPr>
            <w:color w:val="0000FF"/>
          </w:rPr>
          <w:t>подпунктом 1) пункта 3</w:t>
        </w:r>
      </w:hyperlink>
      <w:r>
        <w:t xml:space="preserve"> настоящего Положения;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соблюдения получателем субсидии порядка заключения соглашения.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При заключении соглашения получатели субсидий представляют в Департамент: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заявление о заключении соглашения о предоставлении субсидии по установленной Департаментом форме;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проект соглашения, подписанный получателем субсидии или лицом, уполномоченным на подписание соглашения.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При заключении соглашения получатели субсидий вправе представить в Департамент следующие документы: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(индивидуальных предпринимателей), полученную не ранее чем за один месяц до дня подачи заявления о предоставлении субсидии;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справку о состоянии расчетов по налоговым и иным обязательным платежам в бюджеты бюджетной системы Российской Федерации, включая государственные внебюджетные фонды Российской Федерации, выданную налоговым органом не ранее чем за один месяц до дня подачи заявления о предоставлении субсидии.</w:t>
      </w:r>
    </w:p>
    <w:p w:rsidR="00904A11" w:rsidRDefault="00904A11">
      <w:pPr>
        <w:pStyle w:val="ConsPlusNormal"/>
        <w:spacing w:before="220"/>
        <w:ind w:firstLine="540"/>
        <w:jc w:val="both"/>
      </w:pPr>
      <w:proofErr w:type="gramStart"/>
      <w:r>
        <w:t>В случае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и (или) справка о состоянии расчетов по налоговым и иным обязательным платежам в бюджеты бюджетной системы Российской Федерации, включая государственные внебюджетные фонды Российской Федерации, Департамент в течение 5 рабочих дней со дня обращения получателя субсидии в Департамент в рамках межведомственного взаимодействия</w:t>
      </w:r>
      <w:proofErr w:type="gramEnd"/>
      <w:r>
        <w:t xml:space="preserve"> запрашивает соответствующие документы.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В соглашении Департаментом устанавливаются значения показателей результативности использования субсидии.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Проект соглашения подписывается Департаментом в течение 10 рабочих дней </w:t>
      </w:r>
      <w:proofErr w:type="gramStart"/>
      <w:r>
        <w:t>с даты представления</w:t>
      </w:r>
      <w:proofErr w:type="gramEnd"/>
      <w:r>
        <w:t xml:space="preserve"> получателем субсидии в Департамент заявления о заключении соглашения о предоставлении субсидии и проекта соглашения, подписанного получателем субсидии или лицом, уполномоченным на подписание соглашения.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Один экземпляр соглашения остается в Департаменте, второй экземпляр передается получателю субсидии при его личном обращении.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Получатели субсидии несут ответственность за достоверность представляемой информации и документов в соответствии с действующим законодательством.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6. Субсидии, источником финансирования которых являются средства областного бюджета, предоставляются по следующим направлениям:</w:t>
      </w:r>
    </w:p>
    <w:p w:rsidR="00904A11" w:rsidRDefault="00904A11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1) на подготовку кадров агропромышленного комплекса (руководителей, специалистов, </w:t>
      </w:r>
      <w:r>
        <w:lastRenderedPageBreak/>
        <w:t xml:space="preserve">рабочих и служащих сельскохозяйственных товаропроизводителей) в размере 70% от фактических затрат </w:t>
      </w:r>
      <w:proofErr w:type="gramStart"/>
      <w:r>
        <w:t>на</w:t>
      </w:r>
      <w:proofErr w:type="gramEnd"/>
      <w:r>
        <w:t>: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а) подготовку по основным образовательным программам среднего профессионального и высшего образования очной формы </w:t>
      </w:r>
      <w:proofErr w:type="gramStart"/>
      <w:r>
        <w:t>обучения по направлениям</w:t>
      </w:r>
      <w:proofErr w:type="gramEnd"/>
      <w:r>
        <w:t xml:space="preserve"> подготовки и (или) специальностям, соответствующим приоритетным направлениям развития сельскохозяйственного производства и агропромышленного комплекса Томской области, по перечню, утверждаемому приказом Департамента;</w:t>
      </w:r>
    </w:p>
    <w:p w:rsidR="00904A11" w:rsidRDefault="00904A11">
      <w:pPr>
        <w:pStyle w:val="ConsPlusNormal"/>
        <w:spacing w:before="220"/>
        <w:ind w:firstLine="540"/>
        <w:jc w:val="both"/>
      </w:pPr>
      <w:proofErr w:type="gramStart"/>
      <w:r>
        <w:t>б) подготовку по основным образовательным программам высшего образования заочной формы обучения по направлениям подготовки и (или) специальностям, соответствующим приоритетным направлениям развития сельскохозяйственного производства и агропромышленного комплекса Томской области, по перечню, утверждаемому приказом Департамента, работников, фактически занятых в течение не менее одного последнего года на должностях, соответствующих получаемой специальности и (или) направлению подготовки;</w:t>
      </w:r>
      <w:proofErr w:type="gramEnd"/>
    </w:p>
    <w:p w:rsidR="00904A11" w:rsidRDefault="00904A11">
      <w:pPr>
        <w:pStyle w:val="ConsPlusNormal"/>
        <w:spacing w:before="220"/>
        <w:ind w:firstLine="540"/>
        <w:jc w:val="both"/>
      </w:pPr>
      <w:r>
        <w:t>в) подготовку по основным образовательным программам высшего образования (очной и заочной формы обучения) по всем направлениям подготовки и (или) специальностям по договорам (контрактам), заключенным до 1 января 2015 года;</w:t>
      </w:r>
    </w:p>
    <w:p w:rsidR="00904A11" w:rsidRDefault="00904A11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2) на повышение квалификации и переподготовку кадров агропромышленного комплекса в размере 90% от фактических затрат </w:t>
      </w:r>
      <w:proofErr w:type="gramStart"/>
      <w:r>
        <w:t>на</w:t>
      </w:r>
      <w:proofErr w:type="gramEnd"/>
      <w:r>
        <w:t>: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а) профессиональное </w:t>
      </w:r>
      <w:proofErr w:type="gramStart"/>
      <w:r>
        <w:t>обучение по программам</w:t>
      </w:r>
      <w:proofErr w:type="gramEnd"/>
      <w:r>
        <w:t xml:space="preserve"> повышения квалификации и переподготовки рабочих и служащих, соответствующим направлениям развития сельскохозяйственного производства и агропромышленного комплекса Томской области, по перечню, утверждаемому приказом Департамента;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обучение</w:t>
      </w:r>
      <w:proofErr w:type="gramEnd"/>
      <w:r>
        <w:t xml:space="preserve"> по дополнительным профессиональным образовательным программам (программам повышения квалификации, программам профессиональной переподготовки), соответствующим приоритетным направлениям развития сельскохозяйственного производства и агропромышленного комплекса Томской области, по перечню, утверждаемому приказом Департамента, и по договорам об оказании дополнительных образовательных услуг по программам профессиональной переподготовки, заключенным с 1 сентября 2015 года.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7. Затраты на проезд к месту нахождения организации, осуществляющей образовательную деятельность, проживание, питание на период повышения квалификации или переподготовки не возмещаются.</w:t>
      </w:r>
    </w:p>
    <w:p w:rsidR="00904A11" w:rsidRDefault="00904A11">
      <w:pPr>
        <w:pStyle w:val="ConsPlusNormal"/>
        <w:spacing w:before="220"/>
        <w:ind w:firstLine="540"/>
        <w:jc w:val="both"/>
      </w:pPr>
      <w:bookmarkStart w:id="6" w:name="P98"/>
      <w:bookmarkEnd w:id="6"/>
      <w:r>
        <w:t>8. Для получения субсидий получатели субсидий представляют в Департамент не позднее 25 декабря текущего года заявление о предоставлении субсидии по устанавливаемой Департаментом форме с приложением следующих документов: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1) справка-расчет причитающихся субсидий по утвержденной Департаментом форме в двух экземплярах;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2) копия лицензии на осуществление образовательной деятельности, заверенная организацией, осуществляющей образовательную деятельность;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3) по направлению, указанному в </w:t>
      </w:r>
      <w:hyperlink w:anchor="P90" w:history="1">
        <w:r>
          <w:rPr>
            <w:color w:val="0000FF"/>
          </w:rPr>
          <w:t>подпункте 1) пункта 6</w:t>
        </w:r>
      </w:hyperlink>
      <w:r>
        <w:t xml:space="preserve"> настоящего Положения, заверенные получателем субсидии копии: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договора (контракта) о целевой подготовке по утвержденной Департаментом форме;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платежных документов об оплате стоимости обучения за период с 26 декабря предшествующего года до 25 декабря текущего финансового года;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lastRenderedPageBreak/>
        <w:t>дополнительного соглашения о стоимости обучения на текущий финансовый год - в случае заключения договора (контракта) о целевой подготовке на весь период обучения в организации, осуществляющей образовательную деятельность по основным образовательным программам среднего профессионального и высшего образования;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трудового договора, приказа о приеме на работу, трудовой книжки работника - в случае заключения договора (контракта) о целевой подготовке по основным образовательным программам среднего профессионального и высшего образования заочной формы обучения;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4) по направлению, указанному в </w:t>
      </w:r>
      <w:hyperlink w:anchor="P94" w:history="1">
        <w:r>
          <w:rPr>
            <w:color w:val="0000FF"/>
          </w:rPr>
          <w:t>подпункте 2) пункта 6</w:t>
        </w:r>
      </w:hyperlink>
      <w:r>
        <w:t xml:space="preserve"> настоящего Положения, заверенные получателем субсидии копии: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договора об оказании платных образовательных услуг;</w:t>
      </w:r>
    </w:p>
    <w:p w:rsidR="00904A11" w:rsidRDefault="00904A11">
      <w:pPr>
        <w:pStyle w:val="ConsPlusNormal"/>
        <w:spacing w:before="220"/>
        <w:ind w:firstLine="540"/>
        <w:jc w:val="both"/>
      </w:pPr>
      <w:proofErr w:type="gramStart"/>
      <w:r>
        <w:t>документа, подтверждающего повышение или присвоение квалификации по результатам дополнительного профессионального образования, или присвоение разряда или класса, категории по результатам профессионального обучения по программам повышения квалификации или переподготовки; при заключении договора об оказании дополнительных образовательных услуг по программе профессиональной переподготовки (продолжительностью обучения свыше 500 часов) - справку о периоде обучения, подтверждающую освоение текущей части образовательной программы;</w:t>
      </w:r>
      <w:proofErr w:type="gramEnd"/>
    </w:p>
    <w:p w:rsidR="00904A11" w:rsidRDefault="00904A11">
      <w:pPr>
        <w:pStyle w:val="ConsPlusNormal"/>
        <w:spacing w:before="220"/>
        <w:ind w:firstLine="540"/>
        <w:jc w:val="both"/>
      </w:pPr>
      <w:r>
        <w:t>платежных документов за период с 1 октября предшествующего года до 25 декабря текущего финансового года, подтверждающих факт оплаты образовательных услуг в полном объеме, при заключении договора об оказании платных образовательных услуг по программе профессиональной переподготовки - документы, подтверждающие оплату обучения;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трудового договора, приказа о приеме на работу, трудовой книжки работника.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9. Департамент регистрирует заявление о предоставлении субсидии с прилагаемыми к нему документами (далее - документы) заявителя в порядке их поступления в журнале регистрации, который должен быть пронумерован, прошнурован и скреплен печатью Департамента.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10. В течение 20 рабочих дней </w:t>
      </w:r>
      <w:proofErr w:type="gramStart"/>
      <w:r>
        <w:t>с даты регистрации</w:t>
      </w:r>
      <w:proofErr w:type="gramEnd"/>
      <w:r>
        <w:t xml:space="preserve"> документов Департамент рассматривает их и принимает решение о предоставлении субсидии или об отказе в предоставлении субсидии.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субсидии являются: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1) несоблюдение заявителем условий предоставления субсидии, установленных </w:t>
      </w:r>
      <w:hyperlink w:anchor="P67" w:history="1">
        <w:r>
          <w:rPr>
            <w:color w:val="0000FF"/>
          </w:rPr>
          <w:t>подпунктами 2)</w:t>
        </w:r>
      </w:hyperlink>
      <w:r>
        <w:t xml:space="preserve"> - </w:t>
      </w:r>
      <w:hyperlink w:anchor="P69" w:history="1">
        <w:r>
          <w:rPr>
            <w:color w:val="0000FF"/>
          </w:rPr>
          <w:t>4) пункта 3</w:t>
        </w:r>
      </w:hyperlink>
      <w:r>
        <w:t xml:space="preserve"> настоящего Положения;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получателем субсидии документов требованиям, установленным </w:t>
      </w:r>
      <w:hyperlink w:anchor="P98" w:history="1">
        <w:r>
          <w:rPr>
            <w:color w:val="0000FF"/>
          </w:rPr>
          <w:t>пунктом 8</w:t>
        </w:r>
      </w:hyperlink>
      <w:r>
        <w:t xml:space="preserve"> настоящего Положения, или непредставление (предоставление не в полном объеме) указанных документов;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3) недостоверность представленной получателем субсидии информации;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4) предоставление заявителем документов, имеющих подчистки, зачеркнутые слова, и документов, исполненных карандашом, имеющих повреждения, не позволяющие однозначно истолковать их содержание, а также содержащих неполные сведения в них;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5) отсутствие средств областного бюджета на предоставление субсидии.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12. Получатель субсидии представляет в Департамент отчетность о достижении показателей результативности использования субсидии в сроки и по форме, определенные в соглашении.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13. Департамент и органы государственного финансового контроля проводят обязательную </w:t>
      </w:r>
      <w:r>
        <w:lastRenderedPageBreak/>
        <w:t>проверку соблюдения получателями субсидий условий, целей и порядка предоставления субсидий.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14. В случае принятия решения об отказе в предоставлении субсидии Департамент в течение 10 рабочих дней со дня принятия указанного решения направляет заявителю письменное уведомление об отказе в предоставлении субсидии с указанием причин отказа.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15. В течение 10 рабочих дней со дня рассмотрения документов Департамент составляет сводную справку-расчет причитающихся субсидий по установленной Департаментом форме, на основании которой осуществляет перечисление субсидий на расчетные счета получателей субсидий, открытые в кредитной организации.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выявления нарушения условий, установленных при предоставлении субсидии, выявленного по фактам проверок, проведенных Департаментом и уполномоченным органом государственного финансового контроля, а также в случае недостижения показателей результативности использования субсидии Департамент направляет получателю субсидии письменное мотивированное уведомление с требованием о возврате бюджетных средств (далее - уведомление).</w:t>
      </w:r>
      <w:proofErr w:type="gramEnd"/>
      <w:r>
        <w:t xml:space="preserve"> Уведомление должно быть направлено в течение 10 рабочих дней со дня </w:t>
      </w:r>
      <w:proofErr w:type="gramStart"/>
      <w:r>
        <w:t>установления факта нарушения условий предоставления</w:t>
      </w:r>
      <w:proofErr w:type="gramEnd"/>
      <w:r>
        <w:t xml:space="preserve"> субсидии, недостижения показателей результативности использования субсидии.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В течение 10 рабочих дней </w:t>
      </w:r>
      <w:proofErr w:type="gramStart"/>
      <w:r>
        <w:t>с даты получения</w:t>
      </w:r>
      <w:proofErr w:type="gramEnd"/>
      <w:r>
        <w:t xml:space="preserve"> уведомления получатель субсидии осуществляет возврат субсидии в областной бюджет по платежным реквизитам, указанным в уведомлении, или направляет в адрес Департамента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В случае если получателем субсидии по состоянию на 31 декабря года предоставления субсидии не достигнуты показатели результативности использования субсидии, установленные соглашением, объем средств, подлежащий возврату в областной бюджет, рассчитывается по следующей формуле: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center"/>
      </w:pPr>
      <w:r>
        <w:t>V возврата = (V субсидии x k x m / n) x 0,1, где: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ind w:firstLine="540"/>
        <w:jc w:val="both"/>
      </w:pPr>
      <w:r>
        <w:t>V возврата - объем средств, подлежащих возврату в областной бюджет;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V субсидии - размер субсидии, предоставленной получателю субсидии в отчетном финансовом году;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m - количество показателей результативности использования субсидии, по которым не достигнуты значения показателей;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следующей формуле: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center"/>
      </w:pPr>
      <w:r w:rsidRPr="00FB4738">
        <w:rPr>
          <w:position w:val="-11"/>
        </w:rPr>
        <w:pict>
          <v:shape id="_x0000_i1025" style="width:95.6pt;height:22.45pt" coordsize="" o:spt="100" adj="0,,0" path="" filled="f" stroked="f">
            <v:stroke joinstyle="miter"/>
            <v:imagedata r:id="rId36" o:title="base_23643_117824_32768"/>
            <v:formulas/>
            <v:path o:connecttype="segments"/>
          </v:shape>
        </w:pic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При расчете коэффициента возврата субсидии используются только положительные </w:t>
      </w:r>
      <w:r>
        <w:lastRenderedPageBreak/>
        <w:t>значения индекса, отражающего уровень недостижения i-го показателя результативности использования субсидии.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 где: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Si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right"/>
        <w:outlineLvl w:val="0"/>
      </w:pPr>
      <w:r>
        <w:t>Приложение N 2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right"/>
      </w:pPr>
      <w:r>
        <w:t>Утверждено</w:t>
      </w:r>
    </w:p>
    <w:p w:rsidR="00904A11" w:rsidRDefault="00904A11">
      <w:pPr>
        <w:pStyle w:val="ConsPlusNormal"/>
        <w:jc w:val="right"/>
      </w:pPr>
      <w:r>
        <w:t>постановлением</w:t>
      </w:r>
    </w:p>
    <w:p w:rsidR="00904A11" w:rsidRDefault="00904A11">
      <w:pPr>
        <w:pStyle w:val="ConsPlusNormal"/>
        <w:jc w:val="right"/>
      </w:pPr>
      <w:r>
        <w:t>Администрации Томской области</w:t>
      </w:r>
    </w:p>
    <w:p w:rsidR="00904A11" w:rsidRDefault="00904A11">
      <w:pPr>
        <w:pStyle w:val="ConsPlusNormal"/>
        <w:jc w:val="right"/>
      </w:pPr>
      <w:r>
        <w:t>от 01.07.2011 N 201а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Title"/>
        <w:jc w:val="center"/>
      </w:pPr>
      <w:r>
        <w:t>ПОЛОЖЕНИЕ</w:t>
      </w:r>
    </w:p>
    <w:p w:rsidR="00904A11" w:rsidRDefault="00904A11">
      <w:pPr>
        <w:pStyle w:val="ConsPlusTitle"/>
        <w:jc w:val="center"/>
      </w:pPr>
      <w:r>
        <w:t>О ПОРЯДКЕ НАЗНАЧЕНИЯ И ВЫПЛАТЫ ЕЖЕГОДНОЙ СОЦИАЛЬНОЙ ВЫПЛАТЫ</w:t>
      </w:r>
    </w:p>
    <w:p w:rsidR="00904A11" w:rsidRDefault="00904A11">
      <w:pPr>
        <w:pStyle w:val="ConsPlusTitle"/>
        <w:jc w:val="center"/>
      </w:pPr>
      <w:r>
        <w:t>(СТИПЕНДИИ) СТУДЕНТАМ В СФЕРЕ АГРОПРОМЫШЛЕННОГО КОМПЛЕКСА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ind w:firstLine="540"/>
        <w:jc w:val="both"/>
      </w:pPr>
      <w:r>
        <w:t xml:space="preserve">Утратило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29.12.2017 N 483а.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right"/>
        <w:outlineLvl w:val="0"/>
      </w:pPr>
      <w:r>
        <w:t>Приложение N 3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right"/>
      </w:pPr>
      <w:r>
        <w:t>Утверждено</w:t>
      </w:r>
    </w:p>
    <w:p w:rsidR="00904A11" w:rsidRDefault="00904A11">
      <w:pPr>
        <w:pStyle w:val="ConsPlusNormal"/>
        <w:jc w:val="right"/>
      </w:pPr>
      <w:r>
        <w:t>постановлением</w:t>
      </w:r>
    </w:p>
    <w:p w:rsidR="00904A11" w:rsidRDefault="00904A11">
      <w:pPr>
        <w:pStyle w:val="ConsPlusNormal"/>
        <w:jc w:val="right"/>
      </w:pPr>
      <w:r>
        <w:t>Администрации Томской области</w:t>
      </w:r>
    </w:p>
    <w:p w:rsidR="00904A11" w:rsidRDefault="00904A11">
      <w:pPr>
        <w:pStyle w:val="ConsPlusNormal"/>
        <w:jc w:val="right"/>
      </w:pPr>
      <w:r>
        <w:t>от 01.07.2011 N 201а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Title"/>
        <w:jc w:val="center"/>
      </w:pPr>
      <w:r>
        <w:t>ПОЛОЖЕНИЕ</w:t>
      </w:r>
    </w:p>
    <w:p w:rsidR="00904A11" w:rsidRDefault="00904A11">
      <w:pPr>
        <w:pStyle w:val="ConsPlusTitle"/>
        <w:jc w:val="center"/>
      </w:pPr>
      <w:r>
        <w:t>О СОЦИАЛЬНОЙ ВЫПЛАТЕ НА ОБУСТРОЙСТВО</w:t>
      </w:r>
    </w:p>
    <w:p w:rsidR="00904A11" w:rsidRDefault="00904A11">
      <w:pPr>
        <w:pStyle w:val="ConsPlusTitle"/>
        <w:jc w:val="center"/>
      </w:pPr>
      <w:r>
        <w:t>И ХОЗЯЙСТВЕННОЕ ОБЗАВЕДЕНИЕ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ind w:firstLine="540"/>
        <w:jc w:val="both"/>
      </w:pPr>
      <w:r>
        <w:t xml:space="preserve">Утратило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29.12.2017 N 483а.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right"/>
        <w:outlineLvl w:val="0"/>
      </w:pPr>
      <w:r>
        <w:t>Приложение N 4</w:t>
      </w:r>
    </w:p>
    <w:p w:rsidR="00904A11" w:rsidRDefault="00904A11">
      <w:pPr>
        <w:pStyle w:val="ConsPlusNormal"/>
        <w:jc w:val="right"/>
      </w:pPr>
      <w:r>
        <w:t>к постановлению</w:t>
      </w:r>
    </w:p>
    <w:p w:rsidR="00904A11" w:rsidRDefault="00904A11">
      <w:pPr>
        <w:pStyle w:val="ConsPlusNormal"/>
        <w:jc w:val="right"/>
      </w:pPr>
      <w:r>
        <w:lastRenderedPageBreak/>
        <w:t>Администрации Томской области</w:t>
      </w:r>
    </w:p>
    <w:p w:rsidR="00904A11" w:rsidRDefault="00904A11">
      <w:pPr>
        <w:pStyle w:val="ConsPlusNormal"/>
        <w:jc w:val="right"/>
      </w:pPr>
      <w:r>
        <w:t>от 01.07.2011 N 201а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Title"/>
        <w:jc w:val="center"/>
      </w:pPr>
      <w:r>
        <w:t>СОСТАВ</w:t>
      </w:r>
    </w:p>
    <w:p w:rsidR="00904A11" w:rsidRDefault="00904A11">
      <w:pPr>
        <w:pStyle w:val="ConsPlusTitle"/>
        <w:jc w:val="center"/>
      </w:pPr>
      <w:r>
        <w:t>КОМИССИИ ПО ПРЕДОСТАВЛЕНИЮ ГОСУДАРСТВЕННОЙ ПОДДЕРЖКИ</w:t>
      </w:r>
    </w:p>
    <w:p w:rsidR="00904A11" w:rsidRDefault="00904A11">
      <w:pPr>
        <w:pStyle w:val="ConsPlusTitle"/>
        <w:jc w:val="center"/>
      </w:pPr>
      <w:r>
        <w:t>КАДРОВОГО ОБЕСПЕЧЕНИЯ АГРОПРОМЫШЛЕННОГО</w:t>
      </w:r>
    </w:p>
    <w:p w:rsidR="00904A11" w:rsidRDefault="00904A11">
      <w:pPr>
        <w:pStyle w:val="ConsPlusTitle"/>
        <w:jc w:val="center"/>
      </w:pPr>
      <w:r>
        <w:t>КОМПЛЕКСА ТОМСКОЙ ОБЛАСТИ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ind w:firstLine="540"/>
        <w:jc w:val="both"/>
      </w:pPr>
      <w:r>
        <w:t xml:space="preserve">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03.12.2014 N 453а.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right"/>
        <w:outlineLvl w:val="0"/>
      </w:pPr>
      <w:r>
        <w:t>Приложение N 4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right"/>
      </w:pPr>
      <w:r>
        <w:t>Утверждено</w:t>
      </w:r>
    </w:p>
    <w:p w:rsidR="00904A11" w:rsidRDefault="00904A11">
      <w:pPr>
        <w:pStyle w:val="ConsPlusNormal"/>
        <w:jc w:val="right"/>
      </w:pPr>
      <w:r>
        <w:t>постановлением</w:t>
      </w:r>
    </w:p>
    <w:p w:rsidR="00904A11" w:rsidRDefault="00904A11">
      <w:pPr>
        <w:pStyle w:val="ConsPlusNormal"/>
        <w:jc w:val="right"/>
      </w:pPr>
      <w:r>
        <w:t>Администрации Томской области</w:t>
      </w:r>
    </w:p>
    <w:p w:rsidR="00904A11" w:rsidRDefault="00904A11">
      <w:pPr>
        <w:pStyle w:val="ConsPlusNormal"/>
        <w:jc w:val="right"/>
      </w:pPr>
      <w:r>
        <w:t>от 01.07.2011 N 201а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Title"/>
        <w:jc w:val="center"/>
      </w:pPr>
      <w:bookmarkStart w:id="7" w:name="P208"/>
      <w:bookmarkEnd w:id="7"/>
      <w:r>
        <w:t>ПОЛОЖЕНИЕ</w:t>
      </w:r>
    </w:p>
    <w:p w:rsidR="00904A11" w:rsidRDefault="00904A11">
      <w:pPr>
        <w:pStyle w:val="ConsPlusTitle"/>
        <w:jc w:val="center"/>
      </w:pPr>
      <w:r>
        <w:t>О ПРЕДОСТАВЛЕНИИ ГРАНТОВ В ФОРМЕ СУБСИДИЙ</w:t>
      </w:r>
    </w:p>
    <w:p w:rsidR="00904A11" w:rsidRDefault="00904A11">
      <w:pPr>
        <w:pStyle w:val="ConsPlusTitle"/>
        <w:jc w:val="center"/>
      </w:pPr>
      <w:r>
        <w:t>НА ПОДДЕРЖКУ ПРОФОРИЕНТАЦИОННЫХ ПРОЕКТОВ</w:t>
      </w:r>
    </w:p>
    <w:p w:rsidR="00904A11" w:rsidRDefault="00904A11">
      <w:pPr>
        <w:pStyle w:val="ConsPlusTitle"/>
        <w:jc w:val="center"/>
      </w:pPr>
      <w:r>
        <w:t>В ОБЛАСТИ СЕЛЬСКОХОЗЯЙСТВЕННОГО ПРОИЗВОДСТВА</w:t>
      </w:r>
    </w:p>
    <w:p w:rsidR="00904A11" w:rsidRDefault="00904A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4A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A11" w:rsidRDefault="00904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4A11" w:rsidRDefault="00904A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904A11" w:rsidRDefault="00904A11">
            <w:pPr>
              <w:pStyle w:val="ConsPlusNormal"/>
              <w:jc w:val="center"/>
            </w:pPr>
            <w:r>
              <w:rPr>
                <w:color w:val="392C69"/>
              </w:rPr>
              <w:t>от 12.12.2016 N 382а;</w:t>
            </w:r>
          </w:p>
          <w:p w:rsidR="00904A11" w:rsidRDefault="00904A1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904A11" w:rsidRDefault="00904A11">
            <w:pPr>
              <w:pStyle w:val="ConsPlusNormal"/>
              <w:jc w:val="center"/>
            </w:pPr>
            <w:r>
              <w:rPr>
                <w:color w:val="392C69"/>
              </w:rPr>
              <w:t>от 22.01.2018 N 38а)</w:t>
            </w:r>
          </w:p>
        </w:tc>
      </w:tr>
    </w:tbl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 о предоставлении грантов в форме субсидий на поддержку профориентационных проектов в области сельскохозяйственного производства (далее - Положение) определяет категории некоммерческих организаций, имеющих право на получение грантов в форме субсидий на поддержку профориентационных проектов в области сельскохозяйственного производства (далее - субсидии), цель,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904A11" w:rsidRDefault="00904A11">
      <w:pPr>
        <w:pStyle w:val="ConsPlusNormal"/>
        <w:spacing w:before="220"/>
        <w:ind w:firstLine="540"/>
        <w:jc w:val="both"/>
      </w:pPr>
      <w:r>
        <w:t>2. Субсидии предоставляются областным государственным бюджетным учреждениям, реализующим профориентационные проекты в области сельскохозяйственного производства, набравшим более 50 процентов от максимального итогового количества баллов и признанным победителями областного конкурса профориентационных проектов в области сельскохозяйственного производства (далее соответственно - учреждения, конкурс).</w:t>
      </w:r>
    </w:p>
    <w:p w:rsidR="00904A11" w:rsidRDefault="00904A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22.01.2018 N 38а)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3. Порядок проведения конкурса, критерии конкурсного отбора, сроки его проведения устанавливаются, а состав конкурсной комиссии и положение о ней утверждаются приказами Департамента по социально-экономическому развитию села Томской области (далее - Департамент).</w:t>
      </w:r>
    </w:p>
    <w:p w:rsidR="00904A11" w:rsidRDefault="00904A11">
      <w:pPr>
        <w:pStyle w:val="ConsPlusNormal"/>
        <w:spacing w:before="220"/>
        <w:ind w:firstLine="540"/>
        <w:jc w:val="both"/>
      </w:pPr>
      <w:bookmarkStart w:id="8" w:name="P222"/>
      <w:bookmarkEnd w:id="8"/>
      <w:r>
        <w:t xml:space="preserve">4. Целью предоставления субсидий является финансовое обеспечение затрат учреждений на </w:t>
      </w:r>
      <w:r>
        <w:lastRenderedPageBreak/>
        <w:t>реализацию профориентационных проектов в области сельскохозяйственного производства Томской области.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В целях реализации настоящего Положения под профориентационными проектами понимаются проекты, направленные на профессиональное ориентирование обучающихся общеобразовательных </w:t>
      </w:r>
      <w:proofErr w:type="gramStart"/>
      <w:r>
        <w:t>организаций</w:t>
      </w:r>
      <w:proofErr w:type="gramEnd"/>
      <w:r>
        <w:t xml:space="preserve"> на получение ими соответствующих приоритетным направлениям развития сельскохозяйственного производства Томской области профессий и специальностей, закрепление молодежи в сельской местности и повышение престижности аграрных профессий, подготовку обучающихся в сельских (находящихся в сельской местности) общеобразовательных организациях к осознанному выбору сельскохозяйственных профессий.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5. Условиями предоставления субсидий являются: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 xml:space="preserve">1) использование субсидий в соответствии с целью, указанной в </w:t>
      </w:r>
      <w:hyperlink w:anchor="P222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2) представление отчетов о целевом использовании субсидии и о достижении ожидаемых результатов предоставления субсидии по форме и в сроки, установленные соглашением о предоставлении субсидии, заключенным между Департаментом и получателем субсидии (далее - соглашение).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При этом участие учреждений в конкурсе возможно при условии предоставления ими согласия органа, осуществляющего функции и полномочия учредителя в отношении данных учреждений, на участие в конкурсе с указанием объемов финансирования профориентационного проекта за счет средств областного бюджета и подтверждении отсутствия двойного финансирования одноименных расходов по профориентационному проекту, заявленному в конкурсе.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6. Размер предоставляемой победителю конкурса субсидии составляет 100 процентов от расходов, связанных с реализацией профориентационного проекта в области сельскохозяйственного производства, но не более 100000 рублей на одного получателя субсидии.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7. Субсидии предоставляются на основании соглашения. Форма соглашения утверждается приказом Департамента.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В соглашение обязательно включаются следующие условия: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1) ожидаемые результаты предоставления субсидии;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2) качественные и (или) количественные характеристики достижения целевых показателей за счет предоставления субсидии;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3) перечень затрат, на финансовое обеспечение которых предоставляется субсидия;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4) обязательство получателя субсидии уведомлять Департамент о полном или частичном расторжении договоров, финансовое обеспечение которых осуществляется за счет средств субсидии.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8. Субсидии предоставляются в пределах бюджетных ассигнований, предусмотренных Законом Томской области об областном бюджете на соответствующий финансовый год и плановый период, на указанные цели.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9. Департамент в течение 3 рабочих дней со дня размещения на официальном сайте Департамента протокола заседания конкурсной комиссии с результатами конкурса направляет победителям конкурса проект соглашения.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lastRenderedPageBreak/>
        <w:t>10. Победитель конкурса не позднее 7 рабочих дней со дня получения проекта соглашения направляет в адрес Департамента подписанное соглашение.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11. В течение 10 рабочих дней со дня получения подписанного получателем субсидии соглашения Департамент перечисляет ему субсидию в соответствии с соглашением.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12. В случае выявления нарушения условий, установленных при предоставлении субсидии, Департамент направляет получателю субсидии письменное мотивированное уведомление с требованием о возврате бюджетных средств (далее - уведомление). Уведомление должно быть направлено в течение 10 рабочих дней со дня установления Департаментом факта нарушения условий предоставления субсидии. В течение 10 рабочих дней со дня получения уведомления получатель субсидии осуществляет возврат субсидии в областной бюджет по платежным реквизитам, указанным в уведомлении, или направляет в адрес Департамента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порядке.</w:t>
      </w:r>
    </w:p>
    <w:p w:rsidR="00904A11" w:rsidRDefault="00904A11">
      <w:pPr>
        <w:pStyle w:val="ConsPlusNormal"/>
        <w:spacing w:before="220"/>
        <w:ind w:firstLine="540"/>
        <w:jc w:val="both"/>
      </w:pPr>
      <w:r>
        <w:t>13. Возврат остатка субсидии, не использованной получателем субсидии в отчетном финансовом году, в случаях, предусмотренных соглашением, осуществляется им в срок не позднее 25 января текущего финансового года по платежным реквизитам, указанным в соглашении.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right"/>
        <w:outlineLvl w:val="0"/>
      </w:pPr>
      <w:r>
        <w:t>Приложение N 5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right"/>
      </w:pPr>
      <w:r>
        <w:t>Утверждено</w:t>
      </w:r>
    </w:p>
    <w:p w:rsidR="00904A11" w:rsidRDefault="00904A11">
      <w:pPr>
        <w:pStyle w:val="ConsPlusNormal"/>
        <w:jc w:val="right"/>
      </w:pPr>
      <w:r>
        <w:t>постановлением</w:t>
      </w:r>
    </w:p>
    <w:p w:rsidR="00904A11" w:rsidRDefault="00904A11">
      <w:pPr>
        <w:pStyle w:val="ConsPlusNormal"/>
        <w:jc w:val="right"/>
      </w:pPr>
      <w:r>
        <w:t>Администрации Томской области</w:t>
      </w:r>
    </w:p>
    <w:p w:rsidR="00904A11" w:rsidRDefault="00904A11">
      <w:pPr>
        <w:pStyle w:val="ConsPlusNormal"/>
        <w:jc w:val="right"/>
      </w:pPr>
      <w:r>
        <w:t>от 01.07.2011 N 201а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Title"/>
        <w:jc w:val="center"/>
      </w:pPr>
      <w:r>
        <w:t>ПОЛОЖЕНИЕ</w:t>
      </w:r>
    </w:p>
    <w:p w:rsidR="00904A11" w:rsidRDefault="00904A11">
      <w:pPr>
        <w:pStyle w:val="ConsPlusTitle"/>
        <w:jc w:val="center"/>
      </w:pPr>
      <w:r>
        <w:t>О КОМИССИИ ПО ПРЕДОСТАВЛЕНИЮ ГОСУДАРСТВЕННОЙ</w:t>
      </w:r>
    </w:p>
    <w:p w:rsidR="00904A11" w:rsidRDefault="00904A11">
      <w:pPr>
        <w:pStyle w:val="ConsPlusTitle"/>
        <w:jc w:val="center"/>
      </w:pPr>
      <w:r>
        <w:t>ПОДДЕРЖКИ КАДРОВОГО ОБЕСПЕЧЕНИЯ АГРОПРОМЫШЛЕННОГО</w:t>
      </w:r>
    </w:p>
    <w:p w:rsidR="00904A11" w:rsidRDefault="00904A11">
      <w:pPr>
        <w:pStyle w:val="ConsPlusTitle"/>
        <w:jc w:val="center"/>
      </w:pPr>
      <w:r>
        <w:t>КОМПЛЕКСА ТОМСКОЙ ОБЛАСТИ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ind w:firstLine="540"/>
        <w:jc w:val="both"/>
      </w:pPr>
      <w:r>
        <w:t xml:space="preserve">Утратило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03.12.2014 N 453а.</w:t>
      </w: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jc w:val="both"/>
      </w:pPr>
    </w:p>
    <w:p w:rsidR="00904A11" w:rsidRDefault="00904A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33E" w:rsidRDefault="000E133E">
      <w:bookmarkStart w:id="9" w:name="_GoBack"/>
      <w:bookmarkEnd w:id="9"/>
    </w:p>
    <w:sectPr w:rsidR="000E133E" w:rsidSect="00D6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11"/>
    <w:rsid w:val="000E133E"/>
    <w:rsid w:val="0090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3E30D10868BB19BD5220C8BB9C7C86F25754819716D5AAAD225CF433AD8C83D827D58160FD099CC92478v5q6E" TargetMode="External"/><Relationship Id="rId18" Type="http://schemas.openxmlformats.org/officeDocument/2006/relationships/hyperlink" Target="consultantplus://offline/ref=D33E30D10868BB19BD5220C8BB9C7C86F25754819F13D7A8A82901FE3BF48081DF288A9667B4059DC9247853vCqDE" TargetMode="External"/><Relationship Id="rId26" Type="http://schemas.openxmlformats.org/officeDocument/2006/relationships/hyperlink" Target="consultantplus://offline/ref=D33E30D10868BB19BD5220C8BB9C7C86F25754819F12D6AFA52C01FE3BF48081DF288A9667B4059DC9247853vCqFE" TargetMode="External"/><Relationship Id="rId39" Type="http://schemas.openxmlformats.org/officeDocument/2006/relationships/hyperlink" Target="consultantplus://offline/ref=D33E30D10868BB19BD5220C8BB9C7C86F25754819616D6AAAB225CF433AD8C83D827D58160FD099CC92579v5q3E" TargetMode="External"/><Relationship Id="rId21" Type="http://schemas.openxmlformats.org/officeDocument/2006/relationships/hyperlink" Target="consultantplus://offline/ref=D33E30D10868BB19BD5220C8BB9C7C86F25754819F13D4ADA42101FE3BF48081DF288A9667B4059DC9247853vCqDE" TargetMode="External"/><Relationship Id="rId34" Type="http://schemas.openxmlformats.org/officeDocument/2006/relationships/hyperlink" Target="consultantplus://offline/ref=D33E30D10868BB19BD5220C8BB9C7C86F25754819F13D7A8A82901FE3BF48081DF288A9667B4059DC9247853vCqDE" TargetMode="External"/><Relationship Id="rId42" Type="http://schemas.openxmlformats.org/officeDocument/2006/relationships/hyperlink" Target="consultantplus://offline/ref=D33E30D10868BB19BD5220C8BB9C7C86F25754819F13D4ADA42101FE3BF48081DF288A9667B4059DC9247853vCqEE" TargetMode="External"/><Relationship Id="rId7" Type="http://schemas.openxmlformats.org/officeDocument/2006/relationships/hyperlink" Target="consultantplus://offline/ref=D33E30D10868BB19BD5220C8BB9C7C86F25754819812D4ADA5225CF433AD8C83D827D58160FD099CC92478v5q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3E30D10868BB19BD5220C8BB9C7C86F25754819F12D0ADAD2A01FE3BF48081DF288A9667B4059DC9247853vCqDE" TargetMode="External"/><Relationship Id="rId29" Type="http://schemas.openxmlformats.org/officeDocument/2006/relationships/hyperlink" Target="consultantplus://offline/ref=D33E30D10868BB19BD5220C8BB9C7C86F25754819B15D0A8AF225CF433AD8C83vDq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E30D10868BB19BD5220C8BB9C7C86F25754819B17D3A3AF225CF433AD8C83D827D58160FD099CC92478v5q6E" TargetMode="External"/><Relationship Id="rId11" Type="http://schemas.openxmlformats.org/officeDocument/2006/relationships/hyperlink" Target="consultantplus://offline/ref=D33E30D10868BB19BD5220C8BB9C7C86F25754819616D6AAAB225CF433AD8C83D827D58160FD099CC92478v5q6E" TargetMode="External"/><Relationship Id="rId24" Type="http://schemas.openxmlformats.org/officeDocument/2006/relationships/hyperlink" Target="consultantplus://offline/ref=D33E30D10868BB19BD5220C8BB9C7C86F2575481971AD4AEAD225CF433AD8C83D827D58160FD099CC92478v5q5E" TargetMode="External"/><Relationship Id="rId32" Type="http://schemas.openxmlformats.org/officeDocument/2006/relationships/hyperlink" Target="consultantplus://offline/ref=D33E30D10868BB19BD5220C8BB9C7C86F25754819B17D3A3AF225CF433AD8C83D827D58160FD099CC92478v5q5E" TargetMode="External"/><Relationship Id="rId37" Type="http://schemas.openxmlformats.org/officeDocument/2006/relationships/hyperlink" Target="consultantplus://offline/ref=D33E30D10868BB19BD5220C8BB9C7C86F25754819F13D4AFAE2101FE3BF48081DF288A9667B4059DC9247853vCqFE" TargetMode="External"/><Relationship Id="rId40" Type="http://schemas.openxmlformats.org/officeDocument/2006/relationships/hyperlink" Target="consultantplus://offline/ref=D33E30D10868BB19BD5220C8BB9C7C86F25754819F12D6AFA52C01FE3BF48081DF288A9667B4059DC9247852vCq8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3E30D10868BB19BD5220C8BB9C7C86F25754819F12D1AEA52101FE3BF48081DF288A9667B4059DC9247853vCqDE" TargetMode="External"/><Relationship Id="rId23" Type="http://schemas.openxmlformats.org/officeDocument/2006/relationships/hyperlink" Target="consultantplus://offline/ref=D33E30D10868BB19BD5220C8BB9C7C86F25754819616D6AAAB225CF433AD8C83D827D58160FD099CC92478v5q5E" TargetMode="External"/><Relationship Id="rId28" Type="http://schemas.openxmlformats.org/officeDocument/2006/relationships/hyperlink" Target="consultantplus://offline/ref=D33E30D10868BB19BD5220C8BB9C7C86F25754819F12D6AFA52C01FE3BF48081DF288A9667B4059DC9247853vCq1E" TargetMode="External"/><Relationship Id="rId36" Type="http://schemas.openxmlformats.org/officeDocument/2006/relationships/image" Target="media/image1.wmf"/><Relationship Id="rId10" Type="http://schemas.openxmlformats.org/officeDocument/2006/relationships/hyperlink" Target="consultantplus://offline/ref=D33E30D10868BB19BD5220C8BB9C7C86F25754819915D5AEAA225CF433AD8C83D827D58160FD099CC92478v5q6E" TargetMode="External"/><Relationship Id="rId19" Type="http://schemas.openxmlformats.org/officeDocument/2006/relationships/hyperlink" Target="consultantplus://offline/ref=D33E30D10868BB19BD5220C8BB9C7C86F25754819F13D6A8A52D01FE3BF48081DF288A9667B4059DC9247853vCqDE" TargetMode="External"/><Relationship Id="rId31" Type="http://schemas.openxmlformats.org/officeDocument/2006/relationships/hyperlink" Target="consultantplus://offline/ref=D33E30D10868BB19BD5220C8BB9C7C86F25754819B11D5A2AB225CF433AD8C83D827D58160FD099CC92D7Fv5qA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E30D10868BB19BD5220C8BB9C7C86F25754819817D2AFAE225CF433AD8C83D827D58160FD099CC92478v5q6E" TargetMode="External"/><Relationship Id="rId14" Type="http://schemas.openxmlformats.org/officeDocument/2006/relationships/hyperlink" Target="consultantplus://offline/ref=D33E30D10868BB19BD5220C8BB9C7C86F2575481971AD4AEAD225CF433AD8C83D827D58160FD099CC92478v5q6E" TargetMode="External"/><Relationship Id="rId22" Type="http://schemas.openxmlformats.org/officeDocument/2006/relationships/hyperlink" Target="consultantplus://offline/ref=D33E30D10868BB19BD5220C8BB9C7C86F25754819711D6A2A8225CF433AD8C83D827D58160FD099CC9257Dv5q7E" TargetMode="External"/><Relationship Id="rId27" Type="http://schemas.openxmlformats.org/officeDocument/2006/relationships/hyperlink" Target="consultantplus://offline/ref=D33E30D10868BB19BD5220C8BB9C7C86F25754819616D6AAAB225CF433AD8C83D827D58160FD099CC92479v5q3E" TargetMode="External"/><Relationship Id="rId30" Type="http://schemas.openxmlformats.org/officeDocument/2006/relationships/hyperlink" Target="consultantplus://offline/ref=D33E30D10868BB19BD5220C8BB9C7C86F25754819815D5AEA5225CF433AD8C83D827D58160FD099CC9247Dv5q3E" TargetMode="External"/><Relationship Id="rId35" Type="http://schemas.openxmlformats.org/officeDocument/2006/relationships/hyperlink" Target="consultantplus://offline/ref=D33E30D10868BB19BD523EC5ADF02282F154098D9811D8FCF07D07A964A486D49F688CvCq7E" TargetMode="External"/><Relationship Id="rId43" Type="http://schemas.openxmlformats.org/officeDocument/2006/relationships/hyperlink" Target="consultantplus://offline/ref=D33E30D10868BB19BD5220C8BB9C7C86F25754819616D6AAAB225CF433AD8C83D827D58160FD099CC92579v5q2E" TargetMode="External"/><Relationship Id="rId8" Type="http://schemas.openxmlformats.org/officeDocument/2006/relationships/hyperlink" Target="consultantplus://offline/ref=D33E30D10868BB19BD5220C8BB9C7C86F25754819817D2AFAD225CF433AD8C83D827D58160FD099CC92478v5q6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33E30D10868BB19BD5220C8BB9C7C86F2575481961BD0AAAF225CF433AD8C83D827D58160FD099CC92478v5q6E" TargetMode="External"/><Relationship Id="rId17" Type="http://schemas.openxmlformats.org/officeDocument/2006/relationships/hyperlink" Target="consultantplus://offline/ref=D33E30D10868BB19BD5220C8BB9C7C86F25754819F12D6AFA52C01FE3BF48081DF288A9667B4059DC9247853vCqEE" TargetMode="External"/><Relationship Id="rId25" Type="http://schemas.openxmlformats.org/officeDocument/2006/relationships/hyperlink" Target="consultantplus://offline/ref=D33E30D10868BB19BD5220C8BB9C7C86F25754819F13D4AFAE2101FE3BF48081DF288A9667B4059DC9247853vCqEE" TargetMode="External"/><Relationship Id="rId33" Type="http://schemas.openxmlformats.org/officeDocument/2006/relationships/hyperlink" Target="consultantplus://offline/ref=D33E30D10868BB19BD5220C8BB9C7C86F25754819817D2AFAD225CF433AD8C83D827D58160FD099CC92478v5q4E" TargetMode="External"/><Relationship Id="rId38" Type="http://schemas.openxmlformats.org/officeDocument/2006/relationships/hyperlink" Target="consultantplus://offline/ref=D33E30D10868BB19BD5220C8BB9C7C86F25754819F13D4AFAE2101FE3BF48081DF288A9667B4059DC9247853vCq0E" TargetMode="External"/><Relationship Id="rId20" Type="http://schemas.openxmlformats.org/officeDocument/2006/relationships/hyperlink" Target="consultantplus://offline/ref=D33E30D10868BB19BD5220C8BB9C7C86F25754819F13D4AFAE2101FE3BF48081DF288A9667B4059DC9247853vCqDE" TargetMode="External"/><Relationship Id="rId41" Type="http://schemas.openxmlformats.org/officeDocument/2006/relationships/hyperlink" Target="consultantplus://offline/ref=D33E30D10868BB19BD5220C8BB9C7C86F25754819F13D4ADA42101FE3BF48081DF288A9667B4059DC9247853vCq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4759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Санько</dc:creator>
  <cp:lastModifiedBy>Надежда Санько</cp:lastModifiedBy>
  <cp:revision>1</cp:revision>
  <dcterms:created xsi:type="dcterms:W3CDTF">2018-02-16T04:42:00Z</dcterms:created>
  <dcterms:modified xsi:type="dcterms:W3CDTF">2018-02-16T04:43:00Z</dcterms:modified>
</cp:coreProperties>
</file>